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C20710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C2071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C20710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C2071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6-1384-01000-B-001P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C20710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20710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20710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20710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20710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С-1-1384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C20710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C2071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C20710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C2071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C20710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C20710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С-1-1384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24 июня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 окончания размещения Облигаций совпадают.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</w:t>
      </w:r>
      <w:r>
        <w:rPr>
          <w:b/>
          <w:bCs/>
          <w:sz w:val="22"/>
          <w:szCs w:val="22"/>
        </w:rPr>
        <w:t>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</w:t>
      </w:r>
      <w:r>
        <w:rPr>
          <w:b/>
          <w:bCs/>
          <w:sz w:val="22"/>
          <w:szCs w:val="22"/>
        </w:rPr>
        <w:t>авленных на отчуждение ценных бумаг первым владельцам в ходе их размещения: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</w:t>
      </w:r>
      <w:r>
        <w:rPr>
          <w:sz w:val="22"/>
          <w:szCs w:val="22"/>
        </w:rPr>
        <w:t xml:space="preserve">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Приобретение и отчуждение ценных бумаг, предназначенных для </w:t>
      </w:r>
      <w:r>
        <w:rPr>
          <w:sz w:val="22"/>
          <w:szCs w:val="22"/>
        </w:rPr>
        <w:t>квалифицированных инвесторов, может осуществляться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</w:t>
      </w:r>
      <w:r>
        <w:rPr>
          <w:sz w:val="22"/>
          <w:szCs w:val="22"/>
        </w:rPr>
        <w:t xml:space="preserve">ицо приобрело указанные ценные бумаги в результате универсального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</w:t>
      </w:r>
      <w:r>
        <w:rPr>
          <w:sz w:val="22"/>
          <w:szCs w:val="22"/>
        </w:rPr>
        <w:t>ный приобретатель Облигаций является квалифицированным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</w:t>
      </w:r>
      <w:r>
        <w:rPr>
          <w:sz w:val="22"/>
          <w:szCs w:val="22"/>
        </w:rPr>
        <w:t>лючить соответствующий договор с брокером, 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</w:t>
      </w:r>
      <w:r>
        <w:rPr>
          <w:sz w:val="22"/>
          <w:szCs w:val="22"/>
        </w:rPr>
        <w:t>ль Облигаций, являющийся квалифицированным инвестором в силу федерального закона, действует самостоятельно.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</w:t>
      </w:r>
      <w:r>
        <w:rPr>
          <w:sz w:val="22"/>
          <w:szCs w:val="22"/>
        </w:rPr>
        <w:t>елей, которыми не могут быть иностранные лица,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</w:t>
      </w:r>
      <w:r>
        <w:rPr>
          <w:sz w:val="22"/>
          <w:szCs w:val="22"/>
        </w:rPr>
        <w:t>рств,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</w:t>
      </w:r>
      <w:r>
        <w:rPr>
          <w:sz w:val="22"/>
          <w:szCs w:val="22"/>
        </w:rPr>
        <w:t>езависимо от места их регистрации или места преимущественного ведения ими хозяйственной деятельности.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</w:t>
      </w:r>
      <w:r>
        <w:rPr>
          <w:sz w:val="22"/>
          <w:szCs w:val="22"/>
        </w:rPr>
        <w:t>го документа.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</w:t>
      </w:r>
      <w:r>
        <w:rPr>
          <w:sz w:val="22"/>
          <w:szCs w:val="22"/>
        </w:rPr>
        <w:t>ных средств Эмитенту не позднее даты окончания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</w:t>
      </w:r>
      <w:r>
        <w:rPr>
          <w:sz w:val="22"/>
          <w:szCs w:val="22"/>
        </w:rPr>
        <w:t xml:space="preserve">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</w:t>
      </w:r>
      <w:r>
        <w:rPr>
          <w:sz w:val="22"/>
          <w:szCs w:val="22"/>
        </w:rPr>
        <w:t>етении Облигаций считается расторгнутым и обязательства сторон по этому договору прекращаются.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</w:t>
      </w:r>
      <w:r>
        <w:rPr>
          <w:sz w:val="22"/>
          <w:szCs w:val="22"/>
        </w:rPr>
        <w:t>ого обязательства по передаче размещаемых Облигаций или вправе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буде</w:t>
      </w:r>
      <w:r>
        <w:rPr>
          <w:sz w:val="22"/>
          <w:szCs w:val="22"/>
        </w:rPr>
        <w:t>т считаться измененным с момента направления Эмитентом НРД соответствующего поручения.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</w:t>
      </w:r>
      <w:r>
        <w:rPr>
          <w:sz w:val="22"/>
          <w:szCs w:val="22"/>
        </w:rPr>
        <w:t>ций, а также в случае если размер денежных 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</w:t>
      </w:r>
      <w:r>
        <w:rPr>
          <w:sz w:val="22"/>
          <w:szCs w:val="22"/>
        </w:rPr>
        <w:t>нее 5 (Пяти) Рабочих дней после предъявления соответствующего требования таким приобретателем.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</w:t>
      </w:r>
      <w:r>
        <w:rPr>
          <w:sz w:val="22"/>
          <w:szCs w:val="22"/>
        </w:rPr>
        <w:t xml:space="preserve"> или через его уполномоченного представителя,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</w:t>
      </w:r>
      <w:r>
        <w:rPr>
          <w:sz w:val="22"/>
          <w:szCs w:val="22"/>
        </w:rPr>
        <w:t>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</w:t>
      </w:r>
      <w:r>
        <w:rPr>
          <w:sz w:val="22"/>
          <w:szCs w:val="22"/>
        </w:rPr>
        <w:t xml:space="preserve">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 Об</w:t>
      </w:r>
      <w:r>
        <w:rPr>
          <w:sz w:val="22"/>
          <w:szCs w:val="22"/>
        </w:rPr>
        <w:t>лигаций.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депо) </w:t>
      </w:r>
      <w:r>
        <w:rPr>
          <w:b/>
          <w:bCs/>
          <w:sz w:val="22"/>
          <w:szCs w:val="22"/>
        </w:rPr>
        <w:t>первых владельцев и (или) номинальных держателей, срок и иные условия направления распоряжения (поручения):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4.5. Условия, порядок и срок оплаты ценных бумаг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C20710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C20710"/>
    <w:rsid w:val="00C2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3C98F4-BF4D-434A-AC2C-31F014453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1960</Words>
  <Characters>14306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2025-06-06T08:15:00Z</dcterms:created>
  <dcterms:modified xsi:type="dcterms:W3CDTF">2025-06-06T08:15:00Z</dcterms:modified>
</cp:coreProperties>
</file>